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644" w:rsidRDefault="00585644" w:rsidP="00D32975">
      <w:pPr>
        <w:pStyle w:val="StandardWeb"/>
        <w:rPr>
          <w:rStyle w:val="Hervorhebung"/>
        </w:rPr>
      </w:pPr>
    </w:p>
    <w:p w:rsidR="00585644" w:rsidRPr="00E32940" w:rsidRDefault="00585644" w:rsidP="00D32975">
      <w:pPr>
        <w:pStyle w:val="StandardWeb"/>
        <w:rPr>
          <w:rStyle w:val="Hervorhebung"/>
          <w:rFonts w:ascii="Cooper Black" w:hAnsi="Cooper Black"/>
          <w:i w:val="0"/>
          <w:lang w:val="en-US"/>
        </w:rPr>
      </w:pPr>
      <w:r w:rsidRPr="00E32940">
        <w:rPr>
          <w:rStyle w:val="Hervorhebung"/>
          <w:rFonts w:ascii="Cooper Black" w:hAnsi="Cooper Black"/>
          <w:i w:val="0"/>
          <w:sz w:val="40"/>
          <w:szCs w:val="40"/>
          <w:lang w:val="en-US"/>
        </w:rPr>
        <w:t>Andrew Lloyd Webber</w:t>
      </w:r>
      <w:r w:rsidRPr="00E32940">
        <w:rPr>
          <w:rStyle w:val="Hervorhebung"/>
          <w:rFonts w:ascii="Cooper Black" w:hAnsi="Cooper Black"/>
          <w:i w:val="0"/>
          <w:sz w:val="40"/>
          <w:szCs w:val="40"/>
          <w:lang w:val="en-US"/>
        </w:rPr>
        <w:br/>
      </w:r>
      <w:proofErr w:type="gramStart"/>
      <w:r w:rsidRPr="00E32940">
        <w:rPr>
          <w:rStyle w:val="Hervorhebung"/>
          <w:rFonts w:ascii="Cooper Black" w:hAnsi="Cooper Black"/>
          <w:i w:val="0"/>
          <w:sz w:val="72"/>
          <w:szCs w:val="72"/>
          <w:lang w:val="en-US"/>
        </w:rPr>
        <w:t>The</w:t>
      </w:r>
      <w:proofErr w:type="gramEnd"/>
      <w:r w:rsidRPr="00E32940">
        <w:rPr>
          <w:rStyle w:val="Hervorhebung"/>
          <w:rFonts w:ascii="Cooper Black" w:hAnsi="Cooper Black"/>
          <w:i w:val="0"/>
          <w:sz w:val="72"/>
          <w:szCs w:val="72"/>
          <w:lang w:val="en-US"/>
        </w:rPr>
        <w:t xml:space="preserve"> Beautiful Game</w:t>
      </w:r>
    </w:p>
    <w:p w:rsidR="00585644" w:rsidRPr="00E32940" w:rsidRDefault="00585644" w:rsidP="00E32940">
      <w:pPr>
        <w:pStyle w:val="StandardWeb"/>
        <w:rPr>
          <w:rStyle w:val="Hervorhebung"/>
          <w:rFonts w:asciiTheme="minorHAnsi" w:hAnsiTheme="minorHAnsi" w:cstheme="minorHAnsi"/>
          <w:i w:val="0"/>
          <w:sz w:val="32"/>
          <w:szCs w:val="32"/>
        </w:rPr>
      </w:pPr>
      <w:r w:rsidRPr="00E32940">
        <w:rPr>
          <w:rStyle w:val="Hervorhebung"/>
          <w:rFonts w:ascii="Cooper Black" w:hAnsi="Cooper Black"/>
          <w:i w:val="0"/>
          <w:sz w:val="32"/>
          <w:szCs w:val="32"/>
        </w:rPr>
        <w:t>Berg- und Talfahrt der Gefühle</w:t>
      </w:r>
      <w:r w:rsidRPr="00E32940">
        <w:rPr>
          <w:rStyle w:val="Hervorhebung"/>
          <w:rFonts w:ascii="Imprint MT Shadow" w:hAnsi="Imprint MT Shadow"/>
          <w:i w:val="0"/>
          <w:sz w:val="32"/>
          <w:szCs w:val="32"/>
        </w:rPr>
        <w:t xml:space="preserve"> </w:t>
      </w:r>
      <w:r w:rsidR="00E32940">
        <w:rPr>
          <w:rStyle w:val="Hervorhebung"/>
          <w:rFonts w:ascii="Imprint MT Shadow" w:hAnsi="Imprint MT Shadow"/>
          <w:i w:val="0"/>
          <w:sz w:val="32"/>
          <w:szCs w:val="32"/>
        </w:rPr>
        <w:br/>
      </w:r>
      <w:r w:rsidRPr="00E32940">
        <w:rPr>
          <w:rStyle w:val="Hervorhebung"/>
          <w:rFonts w:ascii="Imprint MT Shadow" w:hAnsi="Imprint MT Shadow"/>
          <w:i w:val="0"/>
          <w:sz w:val="18"/>
          <w:szCs w:val="18"/>
        </w:rPr>
        <w:br/>
      </w:r>
      <w:r w:rsidRPr="00E32940">
        <w:rPr>
          <w:rStyle w:val="Hervorhebung"/>
          <w:rFonts w:asciiTheme="minorHAnsi" w:hAnsiTheme="minorHAnsi" w:cstheme="minorHAnsi"/>
          <w:i w:val="0"/>
        </w:rPr>
        <w:t xml:space="preserve">Die Frage  „Warum ist die Musik von Andrew Lloyd  Webber weltweit so beliebt“ lässt </w:t>
      </w:r>
      <w:r w:rsidR="003A3CCF" w:rsidRPr="00E32940">
        <w:rPr>
          <w:rStyle w:val="Hervorhebung"/>
          <w:rFonts w:asciiTheme="minorHAnsi" w:hAnsiTheme="minorHAnsi" w:cstheme="minorHAnsi"/>
          <w:i w:val="0"/>
        </w:rPr>
        <w:t xml:space="preserve">sich wohl so beantworten, dass der Komponist mit seiner Musik die ganze Bandbreite menschlicher Emotionen füllt. Sei es Liebe, Verführung, Humor, Schicksal, Trauer oder gar Tod. Webber begleitet seine Hörer, er nimmt sie mit oder bereitet ihnen wie </w:t>
      </w:r>
      <w:r w:rsidR="00DC03AE" w:rsidRPr="00E32940">
        <w:rPr>
          <w:rStyle w:val="Hervorhebung"/>
          <w:rFonts w:asciiTheme="minorHAnsi" w:hAnsiTheme="minorHAnsi" w:cstheme="minorHAnsi"/>
          <w:i w:val="0"/>
        </w:rPr>
        <w:t xml:space="preserve">besonders </w:t>
      </w:r>
      <w:r w:rsidR="003A3CCF" w:rsidRPr="00E32940">
        <w:rPr>
          <w:rStyle w:val="Hervorhebung"/>
          <w:rFonts w:asciiTheme="minorHAnsi" w:hAnsiTheme="minorHAnsi" w:cstheme="minorHAnsi"/>
          <w:i w:val="0"/>
        </w:rPr>
        <w:t xml:space="preserve">in </w:t>
      </w:r>
      <w:r w:rsidR="003A3CCF" w:rsidRPr="00E32940">
        <w:rPr>
          <w:rStyle w:val="Hervorhebung"/>
          <w:rFonts w:asciiTheme="minorHAnsi" w:hAnsiTheme="minorHAnsi" w:cstheme="minorHAnsi"/>
          <w:b/>
          <w:i w:val="0"/>
        </w:rPr>
        <w:t xml:space="preserve">„The </w:t>
      </w:r>
      <w:proofErr w:type="spellStart"/>
      <w:r w:rsidR="003A3CCF" w:rsidRPr="00E32940">
        <w:rPr>
          <w:rStyle w:val="Hervorhebung"/>
          <w:rFonts w:asciiTheme="minorHAnsi" w:hAnsiTheme="minorHAnsi" w:cstheme="minorHAnsi"/>
          <w:b/>
          <w:i w:val="0"/>
        </w:rPr>
        <w:t>Beautiful</w:t>
      </w:r>
      <w:proofErr w:type="spellEnd"/>
      <w:r w:rsidR="003A3CCF" w:rsidRPr="00E32940">
        <w:rPr>
          <w:rStyle w:val="Hervorhebung"/>
          <w:rFonts w:asciiTheme="minorHAnsi" w:hAnsiTheme="minorHAnsi" w:cstheme="minorHAnsi"/>
          <w:b/>
          <w:i w:val="0"/>
        </w:rPr>
        <w:t xml:space="preserve"> Game“</w:t>
      </w:r>
      <w:r w:rsidR="003A3CCF" w:rsidRPr="00E32940">
        <w:rPr>
          <w:rStyle w:val="Hervorhebung"/>
          <w:rFonts w:asciiTheme="minorHAnsi" w:hAnsiTheme="minorHAnsi" w:cstheme="minorHAnsi"/>
          <w:i w:val="0"/>
        </w:rPr>
        <w:t xml:space="preserve"> eine Berg-</w:t>
      </w:r>
      <w:r w:rsidR="00E32940">
        <w:rPr>
          <w:rStyle w:val="Hervorhebung"/>
          <w:rFonts w:asciiTheme="minorHAnsi" w:hAnsiTheme="minorHAnsi" w:cstheme="minorHAnsi"/>
          <w:i w:val="0"/>
        </w:rPr>
        <w:t xml:space="preserve"> </w:t>
      </w:r>
      <w:r w:rsidR="003A3CCF" w:rsidRPr="00E32940">
        <w:rPr>
          <w:rStyle w:val="Hervorhebung"/>
          <w:rFonts w:asciiTheme="minorHAnsi" w:hAnsiTheme="minorHAnsi" w:cstheme="minorHAnsi"/>
          <w:i w:val="0"/>
        </w:rPr>
        <w:t>und Talfahrt der Gefühle.</w:t>
      </w:r>
      <w:r w:rsidR="003A3CCF" w:rsidRPr="00E32940">
        <w:rPr>
          <w:rStyle w:val="Hervorhebung"/>
          <w:rFonts w:asciiTheme="minorHAnsi" w:hAnsiTheme="minorHAnsi" w:cstheme="minorHAnsi"/>
          <w:i w:val="0"/>
        </w:rPr>
        <w:br/>
        <w:t>Musikalisch ist dieses Werk zweigeteilt</w:t>
      </w:r>
      <w:r w:rsidR="00DC03AE" w:rsidRPr="00E32940">
        <w:rPr>
          <w:rStyle w:val="Hervorhebung"/>
          <w:rFonts w:asciiTheme="minorHAnsi" w:hAnsiTheme="minorHAnsi" w:cstheme="minorHAnsi"/>
          <w:i w:val="0"/>
        </w:rPr>
        <w:t xml:space="preserve">: Da sind einerseits die gefühlvollen Balladen mit den emotionalen Melodien, die sich an die so beliebte irische Folklore anlehnt und andererseits </w:t>
      </w:r>
      <w:r w:rsidR="00E32940">
        <w:rPr>
          <w:rStyle w:val="Hervorhebung"/>
          <w:rFonts w:asciiTheme="minorHAnsi" w:hAnsiTheme="minorHAnsi" w:cstheme="minorHAnsi"/>
          <w:i w:val="0"/>
        </w:rPr>
        <w:t>die</w:t>
      </w:r>
      <w:r w:rsidR="00DC03AE" w:rsidRPr="00E32940">
        <w:rPr>
          <w:rStyle w:val="Hervorhebung"/>
          <w:rFonts w:asciiTheme="minorHAnsi" w:hAnsiTheme="minorHAnsi" w:cstheme="minorHAnsi"/>
          <w:i w:val="0"/>
        </w:rPr>
        <w:t xml:space="preserve"> harte</w:t>
      </w:r>
      <w:r w:rsidR="00E32940">
        <w:rPr>
          <w:rStyle w:val="Hervorhebung"/>
          <w:rFonts w:asciiTheme="minorHAnsi" w:hAnsiTheme="minorHAnsi" w:cstheme="minorHAnsi"/>
          <w:i w:val="0"/>
        </w:rPr>
        <w:t>n</w:t>
      </w:r>
      <w:r w:rsidR="00DC03AE" w:rsidRPr="00E32940">
        <w:rPr>
          <w:rStyle w:val="Hervorhebung"/>
          <w:rFonts w:asciiTheme="minorHAnsi" w:hAnsiTheme="minorHAnsi" w:cstheme="minorHAnsi"/>
          <w:i w:val="0"/>
        </w:rPr>
        <w:t xml:space="preserve"> Percussion-Synthesizer-Arrangement</w:t>
      </w:r>
      <w:r w:rsidR="00E32940">
        <w:rPr>
          <w:rStyle w:val="Hervorhebung"/>
          <w:rFonts w:asciiTheme="minorHAnsi" w:hAnsiTheme="minorHAnsi" w:cstheme="minorHAnsi"/>
          <w:i w:val="0"/>
        </w:rPr>
        <w:t>s</w:t>
      </w:r>
      <w:r w:rsidR="00DC03AE" w:rsidRPr="00E32940">
        <w:rPr>
          <w:rStyle w:val="Hervorhebung"/>
          <w:rFonts w:asciiTheme="minorHAnsi" w:hAnsiTheme="minorHAnsi" w:cstheme="minorHAnsi"/>
          <w:i w:val="0"/>
        </w:rPr>
        <w:t xml:space="preserve"> (ähnlich „</w:t>
      </w:r>
      <w:proofErr w:type="spellStart"/>
      <w:r w:rsidR="00DC03AE" w:rsidRPr="00E32940">
        <w:rPr>
          <w:rStyle w:val="Hervorhebung"/>
          <w:rFonts w:asciiTheme="minorHAnsi" w:hAnsiTheme="minorHAnsi" w:cstheme="minorHAnsi"/>
          <w:i w:val="0"/>
        </w:rPr>
        <w:t>Starlight</w:t>
      </w:r>
      <w:proofErr w:type="spellEnd"/>
      <w:r w:rsidR="00DC03AE" w:rsidRPr="00E32940">
        <w:rPr>
          <w:rStyle w:val="Hervorhebung"/>
          <w:rFonts w:asciiTheme="minorHAnsi" w:hAnsiTheme="minorHAnsi" w:cstheme="minorHAnsi"/>
          <w:i w:val="0"/>
        </w:rPr>
        <w:t xml:space="preserve"> Express“).</w:t>
      </w:r>
    </w:p>
    <w:p w:rsidR="008B618B" w:rsidRPr="00E32940" w:rsidRDefault="00DC03AE" w:rsidP="00D32975">
      <w:pPr>
        <w:pStyle w:val="StandardWeb"/>
        <w:rPr>
          <w:rStyle w:val="Hervorhebung"/>
          <w:rFonts w:asciiTheme="minorHAnsi" w:hAnsiTheme="minorHAnsi" w:cstheme="minorHAnsi"/>
          <w:i w:val="0"/>
        </w:rPr>
      </w:pPr>
      <w:r w:rsidRPr="00E32940">
        <w:rPr>
          <w:rStyle w:val="Hervorhebung"/>
          <w:rFonts w:asciiTheme="minorHAnsi" w:hAnsiTheme="minorHAnsi" w:cstheme="minorHAnsi"/>
          <w:i w:val="0"/>
        </w:rPr>
        <w:t xml:space="preserve">In verschiedenen Interviews berichtet Webber immer wieder, dass erst nach dem Lesen der Story im Kopf seine Musik entsteht und  so ist </w:t>
      </w:r>
      <w:r w:rsidR="004230A3" w:rsidRPr="00E32940">
        <w:rPr>
          <w:rStyle w:val="Hervorhebung"/>
          <w:rFonts w:asciiTheme="minorHAnsi" w:hAnsiTheme="minorHAnsi" w:cstheme="minorHAnsi"/>
          <w:i w:val="0"/>
        </w:rPr>
        <w:t>diese</w:t>
      </w:r>
      <w:r w:rsidRPr="00E32940">
        <w:rPr>
          <w:rStyle w:val="Hervorhebung"/>
          <w:rFonts w:asciiTheme="minorHAnsi" w:hAnsiTheme="minorHAnsi" w:cstheme="minorHAnsi"/>
          <w:i w:val="0"/>
        </w:rPr>
        <w:t xml:space="preserve"> </w:t>
      </w:r>
      <w:r w:rsidR="004230A3" w:rsidRPr="00E32940">
        <w:rPr>
          <w:rStyle w:val="Hervorhebung"/>
          <w:rFonts w:asciiTheme="minorHAnsi" w:hAnsiTheme="minorHAnsi" w:cstheme="minorHAnsi"/>
          <w:i w:val="0"/>
        </w:rPr>
        <w:t>Gegensätzlichkeit</w:t>
      </w:r>
      <w:r w:rsidRPr="00E32940">
        <w:rPr>
          <w:rStyle w:val="Hervorhebung"/>
          <w:rFonts w:asciiTheme="minorHAnsi" w:hAnsiTheme="minorHAnsi" w:cstheme="minorHAnsi"/>
          <w:i w:val="0"/>
        </w:rPr>
        <w:t xml:space="preserve"> </w:t>
      </w:r>
      <w:r w:rsidR="00EA2CCC" w:rsidRPr="00E32940">
        <w:rPr>
          <w:rStyle w:val="Hervorhebung"/>
          <w:rFonts w:asciiTheme="minorHAnsi" w:hAnsiTheme="minorHAnsi" w:cstheme="minorHAnsi"/>
          <w:i w:val="0"/>
        </w:rPr>
        <w:t xml:space="preserve">bei dieser Textvorlage </w:t>
      </w:r>
      <w:r w:rsidR="004230A3" w:rsidRPr="00E32940">
        <w:rPr>
          <w:rStyle w:val="Hervorhebung"/>
          <w:rFonts w:asciiTheme="minorHAnsi" w:hAnsiTheme="minorHAnsi" w:cstheme="minorHAnsi"/>
          <w:i w:val="0"/>
        </w:rPr>
        <w:t>eine geradezu logische Konsequenz:</w:t>
      </w:r>
      <w:r w:rsidR="004230A3" w:rsidRPr="00E32940">
        <w:rPr>
          <w:rStyle w:val="Hervorhebung"/>
          <w:rFonts w:asciiTheme="minorHAnsi" w:hAnsiTheme="minorHAnsi" w:cstheme="minorHAnsi"/>
          <w:i w:val="0"/>
        </w:rPr>
        <w:br/>
        <w:t>Da erleben wir auf der einen Seite jugendliche Fußballer mal raufend, grölend</w:t>
      </w:r>
      <w:r w:rsidR="00EA2CCC" w:rsidRPr="00E32940">
        <w:rPr>
          <w:rStyle w:val="Hervorhebung"/>
          <w:rFonts w:asciiTheme="minorHAnsi" w:hAnsiTheme="minorHAnsi" w:cstheme="minorHAnsi"/>
          <w:i w:val="0"/>
        </w:rPr>
        <w:t xml:space="preserve"> oder gar kriminell und</w:t>
      </w:r>
      <w:r w:rsidR="004230A3" w:rsidRPr="00E32940">
        <w:rPr>
          <w:rStyle w:val="Hervorhebung"/>
          <w:rFonts w:asciiTheme="minorHAnsi" w:hAnsiTheme="minorHAnsi" w:cstheme="minorHAnsi"/>
          <w:i w:val="0"/>
        </w:rPr>
        <w:t xml:space="preserve"> wir erleben </w:t>
      </w:r>
      <w:r w:rsidR="00E32940">
        <w:rPr>
          <w:rStyle w:val="Hervorhebung"/>
          <w:rFonts w:asciiTheme="minorHAnsi" w:hAnsiTheme="minorHAnsi" w:cstheme="minorHAnsi"/>
          <w:i w:val="0"/>
        </w:rPr>
        <w:t>ihre</w:t>
      </w:r>
      <w:r w:rsidR="004230A3" w:rsidRPr="00E32940">
        <w:rPr>
          <w:rStyle w:val="Hervorhebung"/>
          <w:rFonts w:asciiTheme="minorHAnsi" w:hAnsiTheme="minorHAnsi" w:cstheme="minorHAnsi"/>
          <w:i w:val="0"/>
        </w:rPr>
        <w:t xml:space="preserve"> Lebensgeschichten in einer Umwelt der Vorurteile, Intoleranz, Gewalt und des Krieges.</w:t>
      </w:r>
      <w:r w:rsidR="0064286B" w:rsidRPr="00E32940">
        <w:rPr>
          <w:rStyle w:val="Hervorhebung"/>
          <w:rFonts w:asciiTheme="minorHAnsi" w:hAnsiTheme="minorHAnsi" w:cstheme="minorHAnsi"/>
          <w:i w:val="0"/>
        </w:rPr>
        <w:t xml:space="preserve"> Hier rag</w:t>
      </w:r>
      <w:r w:rsidR="00864FE6" w:rsidRPr="00E32940">
        <w:rPr>
          <w:rStyle w:val="Hervorhebung"/>
          <w:rFonts w:asciiTheme="minorHAnsi" w:hAnsiTheme="minorHAnsi" w:cstheme="minorHAnsi"/>
          <w:i w:val="0"/>
        </w:rPr>
        <w:t>en die</w:t>
      </w:r>
      <w:r w:rsidR="0064286B" w:rsidRPr="00E32940">
        <w:rPr>
          <w:rStyle w:val="Hervorhebung"/>
          <w:rFonts w:asciiTheme="minorHAnsi" w:hAnsiTheme="minorHAnsi" w:cstheme="minorHAnsi"/>
          <w:i w:val="0"/>
        </w:rPr>
        <w:t xml:space="preserve"> Titel:</w:t>
      </w:r>
      <w:r w:rsidR="00864FE6" w:rsidRPr="00E32940">
        <w:rPr>
          <w:rStyle w:val="Hervorhebung"/>
          <w:rFonts w:asciiTheme="minorHAnsi" w:hAnsiTheme="minorHAnsi" w:cstheme="minorHAnsi"/>
          <w:i w:val="0"/>
        </w:rPr>
        <w:t xml:space="preserve"> „Putz die Schuhe blank“ und</w:t>
      </w:r>
      <w:r w:rsidR="0064286B" w:rsidRPr="00E32940">
        <w:rPr>
          <w:rStyle w:val="Hervorhebung"/>
          <w:rFonts w:asciiTheme="minorHAnsi" w:hAnsiTheme="minorHAnsi" w:cstheme="minorHAnsi"/>
          <w:i w:val="0"/>
        </w:rPr>
        <w:t xml:space="preserve"> „Sterbe lieber im Stehen als auf Knien“ besonders heraus.</w:t>
      </w:r>
      <w:r w:rsidR="0064286B" w:rsidRPr="00E32940">
        <w:rPr>
          <w:rStyle w:val="Hervorhebung"/>
          <w:rFonts w:asciiTheme="minorHAnsi" w:hAnsiTheme="minorHAnsi" w:cstheme="minorHAnsi"/>
          <w:i w:val="0"/>
        </w:rPr>
        <w:br/>
        <w:t>Dann je</w:t>
      </w:r>
      <w:r w:rsidR="00F9590E" w:rsidRPr="00E32940">
        <w:rPr>
          <w:rStyle w:val="Hervorhebung"/>
          <w:rFonts w:asciiTheme="minorHAnsi" w:hAnsiTheme="minorHAnsi" w:cstheme="minorHAnsi"/>
          <w:i w:val="0"/>
        </w:rPr>
        <w:t>doch reißen uns unwiderstehlich</w:t>
      </w:r>
      <w:r w:rsidR="0064286B" w:rsidRPr="00E32940">
        <w:rPr>
          <w:rStyle w:val="Hervorhebung"/>
          <w:rFonts w:asciiTheme="minorHAnsi" w:hAnsiTheme="minorHAnsi" w:cstheme="minorHAnsi"/>
          <w:i w:val="0"/>
        </w:rPr>
        <w:t xml:space="preserve"> d</w:t>
      </w:r>
      <w:r w:rsidR="00F9590E" w:rsidRPr="00E32940">
        <w:rPr>
          <w:rStyle w:val="Hervorhebung"/>
          <w:rFonts w:asciiTheme="minorHAnsi" w:hAnsiTheme="minorHAnsi" w:cstheme="minorHAnsi"/>
          <w:i w:val="0"/>
        </w:rPr>
        <w:t xml:space="preserve">ie </w:t>
      </w:r>
      <w:r w:rsidR="00864FE6" w:rsidRPr="00E32940">
        <w:rPr>
          <w:rStyle w:val="Hervorhebung"/>
          <w:rFonts w:asciiTheme="minorHAnsi" w:hAnsiTheme="minorHAnsi" w:cstheme="minorHAnsi"/>
          <w:i w:val="0"/>
        </w:rPr>
        <w:t>gefühlvollen Melodien der emotionalen Momente der Jugendlichen mit: Nach einem pubertären und verschüchterte</w:t>
      </w:r>
      <w:r w:rsidR="00B43F6A">
        <w:rPr>
          <w:rStyle w:val="Hervorhebung"/>
          <w:rFonts w:asciiTheme="minorHAnsi" w:hAnsiTheme="minorHAnsi" w:cstheme="minorHAnsi"/>
          <w:i w:val="0"/>
        </w:rPr>
        <w:t>n</w:t>
      </w:r>
      <w:r w:rsidR="00864FE6" w:rsidRPr="00E32940">
        <w:rPr>
          <w:rStyle w:val="Hervorhebung"/>
          <w:rFonts w:asciiTheme="minorHAnsi" w:hAnsiTheme="minorHAnsi" w:cstheme="minorHAnsi"/>
          <w:i w:val="0"/>
        </w:rPr>
        <w:t xml:space="preserve"> „Mag dich nicht einmal“  steigert Webber die Glücksgefühle durch das Hochzeitslied „Meine ganze Liebe“ und zum Schmunzeln </w:t>
      </w:r>
      <w:r w:rsidR="00B155A9" w:rsidRPr="00E32940">
        <w:rPr>
          <w:rStyle w:val="Hervorhebung"/>
          <w:rFonts w:asciiTheme="minorHAnsi" w:hAnsiTheme="minorHAnsi" w:cstheme="minorHAnsi"/>
          <w:i w:val="0"/>
        </w:rPr>
        <w:t xml:space="preserve">lockt </w:t>
      </w:r>
      <w:r w:rsidR="00864FE6" w:rsidRPr="00E32940">
        <w:rPr>
          <w:rStyle w:val="Hervorhebung"/>
          <w:rFonts w:asciiTheme="minorHAnsi" w:hAnsiTheme="minorHAnsi" w:cstheme="minorHAnsi"/>
          <w:i w:val="0"/>
        </w:rPr>
        <w:t xml:space="preserve">sein </w:t>
      </w:r>
      <w:r w:rsidR="00EA2CCC" w:rsidRPr="00E32940">
        <w:rPr>
          <w:rStyle w:val="Hervorhebung"/>
          <w:rFonts w:asciiTheme="minorHAnsi" w:hAnsiTheme="minorHAnsi" w:cstheme="minorHAnsi"/>
          <w:i w:val="0"/>
        </w:rPr>
        <w:t xml:space="preserve">anschließendes Lied </w:t>
      </w:r>
      <w:r w:rsidR="00864FE6" w:rsidRPr="00E32940">
        <w:rPr>
          <w:rStyle w:val="Hervorhebung"/>
          <w:rFonts w:asciiTheme="minorHAnsi" w:hAnsiTheme="minorHAnsi" w:cstheme="minorHAnsi"/>
          <w:i w:val="0"/>
        </w:rPr>
        <w:t>der Hochzeitsnacht „Das erste Mal“.</w:t>
      </w:r>
      <w:r w:rsidR="00EA2CCC" w:rsidRPr="00E32940">
        <w:rPr>
          <w:rStyle w:val="Hervorhebung"/>
          <w:rFonts w:asciiTheme="minorHAnsi" w:hAnsiTheme="minorHAnsi" w:cstheme="minorHAnsi"/>
          <w:i w:val="0"/>
        </w:rPr>
        <w:t xml:space="preserve"> </w:t>
      </w:r>
      <w:r w:rsidR="00B43F6A">
        <w:rPr>
          <w:rStyle w:val="Hervorhebung"/>
          <w:rFonts w:asciiTheme="minorHAnsi" w:hAnsiTheme="minorHAnsi" w:cstheme="minorHAnsi"/>
          <w:i w:val="0"/>
        </w:rPr>
        <w:t>Fast p</w:t>
      </w:r>
      <w:r w:rsidR="00EA2CCC" w:rsidRPr="00E32940">
        <w:rPr>
          <w:rStyle w:val="Hervorhebung"/>
          <w:rFonts w:asciiTheme="minorHAnsi" w:hAnsiTheme="minorHAnsi" w:cstheme="minorHAnsi"/>
          <w:i w:val="0"/>
        </w:rPr>
        <w:t xml:space="preserve">atriotisch erklingt als Hymne </w:t>
      </w:r>
      <w:r w:rsidR="00864FE6" w:rsidRPr="00E32940">
        <w:rPr>
          <w:rStyle w:val="Hervorhebung"/>
          <w:rFonts w:asciiTheme="minorHAnsi" w:hAnsiTheme="minorHAnsi" w:cstheme="minorHAnsi"/>
          <w:i w:val="0"/>
        </w:rPr>
        <w:t xml:space="preserve"> </w:t>
      </w:r>
      <w:r w:rsidR="00EA2CCC" w:rsidRPr="00E32940">
        <w:rPr>
          <w:rStyle w:val="Hervorhebung"/>
          <w:rFonts w:asciiTheme="minorHAnsi" w:hAnsiTheme="minorHAnsi" w:cstheme="minorHAnsi"/>
          <w:i w:val="0"/>
        </w:rPr>
        <w:t xml:space="preserve">sein Titel „Gottes Heimat“. Übertroffen werden diese Songs zum Schluss noch von dem so ergreifenden Song „Ist diese Krieg das alles wert“, der auch enorm hohe Ansprüche an die Interpretin stellt. Nach zuerst zwei </w:t>
      </w:r>
      <w:r w:rsidR="00B43F6A">
        <w:rPr>
          <w:rStyle w:val="Hervorhebung"/>
          <w:rFonts w:asciiTheme="minorHAnsi" w:hAnsiTheme="minorHAnsi" w:cstheme="minorHAnsi"/>
          <w:i w:val="0"/>
        </w:rPr>
        <w:br/>
      </w:r>
      <w:r w:rsidR="00EA2CCC" w:rsidRPr="00E32940">
        <w:rPr>
          <w:rStyle w:val="Hervorhebung"/>
          <w:rFonts w:asciiTheme="minorHAnsi" w:hAnsiTheme="minorHAnsi" w:cstheme="minorHAnsi"/>
          <w:i w:val="0"/>
        </w:rPr>
        <w:t>a-</w:t>
      </w:r>
      <w:proofErr w:type="spellStart"/>
      <w:r w:rsidR="00EA2CCC" w:rsidRPr="00E32940">
        <w:rPr>
          <w:rStyle w:val="Hervorhebung"/>
          <w:rFonts w:asciiTheme="minorHAnsi" w:hAnsiTheme="minorHAnsi" w:cstheme="minorHAnsi"/>
          <w:i w:val="0"/>
        </w:rPr>
        <w:t>capella</w:t>
      </w:r>
      <w:proofErr w:type="spellEnd"/>
      <w:r w:rsidR="00EA2CCC" w:rsidRPr="00E32940">
        <w:rPr>
          <w:rStyle w:val="Hervorhebung"/>
          <w:rFonts w:asciiTheme="minorHAnsi" w:hAnsiTheme="minorHAnsi" w:cstheme="minorHAnsi"/>
          <w:i w:val="0"/>
        </w:rPr>
        <w:t xml:space="preserve"> intonierten Strophen setzt das Orchester sparsam zurückhaltend</w:t>
      </w:r>
      <w:r w:rsidR="00B43F6A">
        <w:rPr>
          <w:rStyle w:val="Hervorhebung"/>
          <w:rFonts w:asciiTheme="minorHAnsi" w:hAnsiTheme="minorHAnsi" w:cstheme="minorHAnsi"/>
          <w:i w:val="0"/>
        </w:rPr>
        <w:t xml:space="preserve"> ein und schwillt</w:t>
      </w:r>
      <w:r w:rsidR="00EA2CCC" w:rsidRPr="00E32940">
        <w:rPr>
          <w:rStyle w:val="Hervorhebung"/>
          <w:rFonts w:asciiTheme="minorHAnsi" w:hAnsiTheme="minorHAnsi" w:cstheme="minorHAnsi"/>
          <w:i w:val="0"/>
        </w:rPr>
        <w:t xml:space="preserve"> dann aber zu einem furiosen Finale an. </w:t>
      </w:r>
      <w:r w:rsidR="00B155A9" w:rsidRPr="00E32940">
        <w:rPr>
          <w:rStyle w:val="Hervorhebung"/>
          <w:rFonts w:asciiTheme="minorHAnsi" w:hAnsiTheme="minorHAnsi" w:cstheme="minorHAnsi"/>
          <w:i w:val="0"/>
        </w:rPr>
        <w:t>Weitere Melodien wie „Leben in Liebe“ und „Liebe im Frieden“ haben sich beim Ensemble als wahre „Ohrwürmer“ eingenistet.</w:t>
      </w:r>
      <w:r w:rsidR="00B155A9" w:rsidRPr="00E32940">
        <w:rPr>
          <w:rStyle w:val="Hervorhebung"/>
          <w:rFonts w:asciiTheme="minorHAnsi" w:hAnsiTheme="minorHAnsi" w:cstheme="minorHAnsi"/>
          <w:i w:val="0"/>
        </w:rPr>
        <w:br/>
        <w:t xml:space="preserve">Diese extreme schicksalhafte Gegensätzlichkeit </w:t>
      </w:r>
      <w:r w:rsidR="00B43F6A">
        <w:rPr>
          <w:rStyle w:val="Hervorhebung"/>
          <w:rFonts w:asciiTheme="minorHAnsi" w:hAnsiTheme="minorHAnsi" w:cstheme="minorHAnsi"/>
          <w:i w:val="0"/>
        </w:rPr>
        <w:t xml:space="preserve">glaubhaft darzustellen, ist für </w:t>
      </w:r>
      <w:r w:rsidR="005A1349" w:rsidRPr="00E32940">
        <w:rPr>
          <w:rStyle w:val="Hervorhebung"/>
          <w:rFonts w:asciiTheme="minorHAnsi" w:hAnsiTheme="minorHAnsi" w:cstheme="minorHAnsi"/>
          <w:i w:val="0"/>
        </w:rPr>
        <w:t>die jugendlichen Darsteller</w:t>
      </w:r>
      <w:r w:rsidR="00B43F6A">
        <w:rPr>
          <w:rStyle w:val="Hervorhebung"/>
          <w:rFonts w:asciiTheme="minorHAnsi" w:hAnsiTheme="minorHAnsi" w:cstheme="minorHAnsi"/>
          <w:i w:val="0"/>
        </w:rPr>
        <w:t xml:space="preserve"> eine enorm hohe Herausforderung</w:t>
      </w:r>
      <w:r w:rsidR="005A1349" w:rsidRPr="00E32940">
        <w:rPr>
          <w:rStyle w:val="Hervorhebung"/>
          <w:rFonts w:asciiTheme="minorHAnsi" w:hAnsiTheme="minorHAnsi" w:cstheme="minorHAnsi"/>
          <w:i w:val="0"/>
        </w:rPr>
        <w:t>! Zitat eines Ensemblemitglieds:  „Noch nie hat mich eine Rolle so gefesselt</w:t>
      </w:r>
      <w:r w:rsidR="00B43F6A">
        <w:rPr>
          <w:rStyle w:val="Hervorhebung"/>
          <w:rFonts w:asciiTheme="minorHAnsi" w:hAnsiTheme="minorHAnsi" w:cstheme="minorHAnsi"/>
          <w:i w:val="0"/>
        </w:rPr>
        <w:t xml:space="preserve"> - </w:t>
      </w:r>
      <w:r w:rsidR="005A1349" w:rsidRPr="00E32940">
        <w:rPr>
          <w:rStyle w:val="Hervorhebung"/>
          <w:rFonts w:asciiTheme="minorHAnsi" w:hAnsiTheme="minorHAnsi" w:cstheme="minorHAnsi"/>
          <w:i w:val="0"/>
        </w:rPr>
        <w:t xml:space="preserve">es </w:t>
      </w:r>
      <w:r w:rsidR="00B43F6A">
        <w:rPr>
          <w:rStyle w:val="Hervorhebung"/>
          <w:rFonts w:asciiTheme="minorHAnsi" w:hAnsiTheme="minorHAnsi" w:cstheme="minorHAnsi"/>
          <w:i w:val="0"/>
        </w:rPr>
        <w:t xml:space="preserve">fällt </w:t>
      </w:r>
      <w:r w:rsidR="005A1349" w:rsidRPr="00E32940">
        <w:rPr>
          <w:rStyle w:val="Hervorhebung"/>
          <w:rFonts w:asciiTheme="minorHAnsi" w:hAnsiTheme="minorHAnsi" w:cstheme="minorHAnsi"/>
          <w:i w:val="0"/>
        </w:rPr>
        <w:t>mir schwer</w:t>
      </w:r>
      <w:r w:rsidR="00B43F6A">
        <w:rPr>
          <w:rStyle w:val="Hervorhebung"/>
          <w:rFonts w:asciiTheme="minorHAnsi" w:hAnsiTheme="minorHAnsi" w:cstheme="minorHAnsi"/>
          <w:i w:val="0"/>
        </w:rPr>
        <w:t xml:space="preserve">, </w:t>
      </w:r>
      <w:r w:rsidR="005A1349" w:rsidRPr="00E32940">
        <w:rPr>
          <w:rStyle w:val="Hervorhebung"/>
          <w:rFonts w:asciiTheme="minorHAnsi" w:hAnsiTheme="minorHAnsi" w:cstheme="minorHAnsi"/>
          <w:i w:val="0"/>
        </w:rPr>
        <w:t xml:space="preserve"> </w:t>
      </w:r>
      <w:r w:rsidR="00B43F6A" w:rsidRPr="00E32940">
        <w:rPr>
          <w:rStyle w:val="Hervorhebung"/>
          <w:rFonts w:asciiTheme="minorHAnsi" w:hAnsiTheme="minorHAnsi" w:cstheme="minorHAnsi"/>
          <w:i w:val="0"/>
        </w:rPr>
        <w:t>an diese Roll</w:t>
      </w:r>
      <w:r w:rsidR="00B43F6A">
        <w:rPr>
          <w:rStyle w:val="Hervorhebung"/>
          <w:rFonts w:asciiTheme="minorHAnsi" w:hAnsiTheme="minorHAnsi" w:cstheme="minorHAnsi"/>
          <w:i w:val="0"/>
        </w:rPr>
        <w:t xml:space="preserve">e </w:t>
      </w:r>
      <w:r w:rsidR="005A1349" w:rsidRPr="00E32940">
        <w:rPr>
          <w:rStyle w:val="Hervorhebung"/>
          <w:rFonts w:asciiTheme="minorHAnsi" w:hAnsiTheme="minorHAnsi" w:cstheme="minorHAnsi"/>
          <w:i w:val="0"/>
        </w:rPr>
        <w:t xml:space="preserve">im normalen </w:t>
      </w:r>
      <w:r w:rsidR="00B43F6A" w:rsidRPr="00E32940">
        <w:rPr>
          <w:rStyle w:val="Hervorhebung"/>
          <w:rFonts w:asciiTheme="minorHAnsi" w:hAnsiTheme="minorHAnsi" w:cstheme="minorHAnsi"/>
          <w:i w:val="0"/>
        </w:rPr>
        <w:t xml:space="preserve">Alltag </w:t>
      </w:r>
      <w:r w:rsidR="005A1349" w:rsidRPr="00E32940">
        <w:rPr>
          <w:rStyle w:val="Hervorhebung"/>
          <w:rFonts w:asciiTheme="minorHAnsi" w:hAnsiTheme="minorHAnsi" w:cstheme="minorHAnsi"/>
          <w:i w:val="0"/>
        </w:rPr>
        <w:t>nicht zu denken.“</w:t>
      </w:r>
    </w:p>
    <w:p w:rsidR="008B618B" w:rsidRPr="00E32940" w:rsidRDefault="005A1349" w:rsidP="008B618B">
      <w:pPr>
        <w:pStyle w:val="StandardWeb"/>
        <w:rPr>
          <w:rFonts w:asciiTheme="minorHAnsi" w:hAnsiTheme="minorHAnsi" w:cstheme="minorHAnsi"/>
          <w:i/>
          <w:iCs/>
        </w:rPr>
      </w:pPr>
      <w:r w:rsidRPr="00E32940">
        <w:rPr>
          <w:rStyle w:val="Hervorhebung"/>
          <w:rFonts w:asciiTheme="minorHAnsi" w:hAnsiTheme="minorHAnsi" w:cstheme="minorHAnsi"/>
        </w:rPr>
        <w:t>Zum Schmunzeln und von Webber sicherlich nicht ganz ernst gemeint!</w:t>
      </w:r>
      <w:r w:rsidR="008B618B" w:rsidRPr="00E32940">
        <w:rPr>
          <w:rStyle w:val="Hervorhebung"/>
          <w:rFonts w:asciiTheme="minorHAnsi" w:hAnsiTheme="minorHAnsi" w:cstheme="minorHAnsi"/>
        </w:rPr>
        <w:br/>
      </w:r>
      <w:r w:rsidR="00585644" w:rsidRPr="00585644">
        <w:rPr>
          <w:rFonts w:asciiTheme="minorHAnsi" w:hAnsiTheme="minorHAnsi" w:cstheme="minorHAnsi"/>
          <w:i/>
        </w:rPr>
        <w:t xml:space="preserve">Lord Andrew Lloyd Webber wollte einmal ein </w:t>
      </w:r>
      <w:r w:rsidRPr="00E32940">
        <w:rPr>
          <w:rFonts w:asciiTheme="minorHAnsi" w:hAnsiTheme="minorHAnsi" w:cstheme="minorHAnsi"/>
          <w:i/>
        </w:rPr>
        <w:t>Musical sc</w:t>
      </w:r>
      <w:r w:rsidR="00585644" w:rsidRPr="00585644">
        <w:rPr>
          <w:rFonts w:asciiTheme="minorHAnsi" w:hAnsiTheme="minorHAnsi" w:cstheme="minorHAnsi"/>
          <w:i/>
        </w:rPr>
        <w:t xml:space="preserve">hreiben, in das nicht die Frauen ihre Männer schleppen, sondern umgekehrt. Mit “The </w:t>
      </w:r>
      <w:proofErr w:type="spellStart"/>
      <w:r w:rsidR="00585644" w:rsidRPr="00585644">
        <w:rPr>
          <w:rFonts w:asciiTheme="minorHAnsi" w:hAnsiTheme="minorHAnsi" w:cstheme="minorHAnsi"/>
          <w:i/>
        </w:rPr>
        <w:t>Beautiful</w:t>
      </w:r>
      <w:proofErr w:type="spellEnd"/>
      <w:r w:rsidR="00585644" w:rsidRPr="00585644">
        <w:rPr>
          <w:rFonts w:asciiTheme="minorHAnsi" w:hAnsiTheme="minorHAnsi" w:cstheme="minorHAnsi"/>
          <w:i/>
        </w:rPr>
        <w:t xml:space="preserve"> Game”, dem ultimativen Musical über die schönste Nebensache der Welt – dem Fußball – wollte er dieses hochgesteckte Ziel erreichen und gestandene Männer ins Theater locken. Aber nicht </w:t>
      </w:r>
      <w:r w:rsidRPr="00E32940">
        <w:rPr>
          <w:rFonts w:asciiTheme="minorHAnsi" w:hAnsiTheme="minorHAnsi" w:cstheme="minorHAnsi"/>
          <w:i/>
        </w:rPr>
        <w:t>Doping-</w:t>
      </w:r>
      <w:r w:rsidR="00585644" w:rsidRPr="00585644">
        <w:rPr>
          <w:rFonts w:asciiTheme="minorHAnsi" w:hAnsiTheme="minorHAnsi" w:cstheme="minorHAnsi"/>
          <w:i/>
        </w:rPr>
        <w:t xml:space="preserve"> oder Drogenskandal sollten das Bühnengeschehen aufpeppen, sondern der </w:t>
      </w:r>
      <w:r w:rsidRPr="00E32940">
        <w:rPr>
          <w:rFonts w:asciiTheme="minorHAnsi" w:hAnsiTheme="minorHAnsi" w:cstheme="minorHAnsi"/>
          <w:i/>
        </w:rPr>
        <w:t>brisante Nordirlandkonflikt</w:t>
      </w:r>
      <w:r w:rsidR="00B43F6A">
        <w:rPr>
          <w:rFonts w:asciiTheme="minorHAnsi" w:hAnsiTheme="minorHAnsi" w:cstheme="minorHAnsi"/>
          <w:i/>
        </w:rPr>
        <w:t>.</w:t>
      </w:r>
    </w:p>
    <w:p w:rsidR="005A1349" w:rsidRDefault="008B618B" w:rsidP="00585644">
      <w:pPr>
        <w:spacing w:before="100" w:beforeAutospacing="1" w:after="100" w:afterAutospacing="1" w:line="240" w:lineRule="auto"/>
        <w:rPr>
          <w:rFonts w:eastAsia="Times New Roman" w:cstheme="minorHAnsi"/>
          <w:sz w:val="24"/>
          <w:szCs w:val="24"/>
          <w:lang w:eastAsia="de-DE"/>
        </w:rPr>
      </w:pPr>
      <w:r w:rsidRPr="00E32940">
        <w:rPr>
          <w:rFonts w:eastAsia="Times New Roman" w:cstheme="minorHAnsi"/>
          <w:sz w:val="24"/>
          <w:szCs w:val="24"/>
          <w:lang w:eastAsia="de-DE"/>
        </w:rPr>
        <w:t xml:space="preserve">Herausgekommen ist wohl eine dramatische Lovestory mit einer deutlichen </w:t>
      </w:r>
      <w:r w:rsidR="005A1349" w:rsidRPr="00E32940">
        <w:rPr>
          <w:rFonts w:eastAsia="Times New Roman" w:cstheme="minorHAnsi"/>
          <w:sz w:val="24"/>
          <w:szCs w:val="24"/>
          <w:lang w:eastAsia="de-DE"/>
        </w:rPr>
        <w:t xml:space="preserve"> </w:t>
      </w:r>
      <w:r w:rsidRPr="00E32940">
        <w:rPr>
          <w:rFonts w:eastAsia="Times New Roman" w:cstheme="minorHAnsi"/>
          <w:sz w:val="24"/>
          <w:szCs w:val="24"/>
          <w:lang w:eastAsia="de-DE"/>
        </w:rPr>
        <w:t>Absage zur Gewalt, Hass und Intoleranz und einem klaren Bekenntnis zu einem friedvollen Miteinander!</w:t>
      </w:r>
    </w:p>
    <w:p w:rsidR="005A4D06" w:rsidRDefault="005A4D06" w:rsidP="00585644">
      <w:pPr>
        <w:spacing w:before="100" w:beforeAutospacing="1" w:after="100" w:afterAutospacing="1" w:line="240" w:lineRule="auto"/>
        <w:rPr>
          <w:rFonts w:eastAsia="Times New Roman" w:cstheme="minorHAnsi"/>
          <w:sz w:val="24"/>
          <w:szCs w:val="24"/>
          <w:lang w:eastAsia="de-DE"/>
        </w:rPr>
      </w:pPr>
      <w:r>
        <w:rPr>
          <w:rFonts w:eastAsia="Times New Roman" w:cstheme="minorHAnsi"/>
          <w:sz w:val="24"/>
          <w:szCs w:val="24"/>
          <w:lang w:eastAsia="de-DE"/>
        </w:rPr>
        <w:t xml:space="preserve">Weitere Informationen als PDF auf der Homepage: </w:t>
      </w:r>
      <w:hyperlink r:id="rId5" w:history="1">
        <w:r w:rsidR="00E82D40" w:rsidRPr="002D11D6">
          <w:rPr>
            <w:rStyle w:val="Hyperlink"/>
            <w:rFonts w:eastAsia="Times New Roman" w:cstheme="minorHAnsi"/>
            <w:sz w:val="24"/>
            <w:szCs w:val="24"/>
            <w:lang w:eastAsia="de-DE"/>
          </w:rPr>
          <w:t>www.jugend-musical-buehne-rietberg.de</w:t>
        </w:r>
      </w:hyperlink>
      <w:r w:rsidR="00E82D40">
        <w:rPr>
          <w:rFonts w:eastAsia="Times New Roman" w:cstheme="minorHAnsi"/>
          <w:sz w:val="24"/>
          <w:szCs w:val="24"/>
          <w:lang w:eastAsia="de-DE"/>
        </w:rPr>
        <w:br/>
      </w:r>
      <w:r w:rsidR="00E82D40">
        <w:rPr>
          <w:rFonts w:eastAsia="Times New Roman" w:cstheme="minorHAnsi"/>
          <w:sz w:val="24"/>
          <w:szCs w:val="24"/>
          <w:lang w:eastAsia="de-DE"/>
        </w:rPr>
        <w:br/>
        <w:t>*  Grußwort: MdB Ralph Brinkhaus</w:t>
      </w:r>
      <w:r w:rsidR="00E82D40">
        <w:rPr>
          <w:rFonts w:eastAsia="Times New Roman" w:cstheme="minorHAnsi"/>
          <w:sz w:val="24"/>
          <w:szCs w:val="24"/>
          <w:lang w:eastAsia="de-DE"/>
        </w:rPr>
        <w:br/>
        <w:t>*  Werk- und Inhalt</w:t>
      </w:r>
      <w:r w:rsidR="00E82D40">
        <w:rPr>
          <w:rFonts w:eastAsia="Times New Roman" w:cstheme="minorHAnsi"/>
          <w:sz w:val="24"/>
          <w:szCs w:val="24"/>
          <w:lang w:eastAsia="de-DE"/>
        </w:rPr>
        <w:br/>
        <w:t>*  Geschichte Nordirland</w:t>
      </w:r>
      <w:r w:rsidR="00832E82">
        <w:rPr>
          <w:rFonts w:eastAsia="Times New Roman" w:cstheme="minorHAnsi"/>
          <w:sz w:val="24"/>
          <w:szCs w:val="24"/>
          <w:lang w:eastAsia="de-DE"/>
        </w:rPr>
        <w:t>s</w:t>
      </w:r>
    </w:p>
    <w:p w:rsidR="00145E76" w:rsidRPr="00791024" w:rsidRDefault="00145E76" w:rsidP="00585644">
      <w:pPr>
        <w:spacing w:before="100" w:beforeAutospacing="1" w:after="100" w:afterAutospacing="1" w:line="240" w:lineRule="auto"/>
        <w:rPr>
          <w:rFonts w:eastAsia="Times New Roman" w:cstheme="minorHAnsi"/>
          <w:b/>
          <w:sz w:val="28"/>
          <w:szCs w:val="28"/>
          <w:lang w:eastAsia="de-DE"/>
        </w:rPr>
      </w:pPr>
      <w:r w:rsidRPr="00791024">
        <w:rPr>
          <w:rFonts w:eastAsia="Times New Roman" w:cstheme="minorHAnsi"/>
          <w:b/>
          <w:sz w:val="28"/>
          <w:szCs w:val="28"/>
          <w:lang w:eastAsia="de-DE"/>
        </w:rPr>
        <w:lastRenderedPageBreak/>
        <w:t>Bildmaterial:</w:t>
      </w:r>
      <w:bookmarkStart w:id="0" w:name="_GoBack"/>
      <w:bookmarkEnd w:id="0"/>
      <w:r w:rsidRPr="00791024">
        <w:rPr>
          <w:rFonts w:eastAsia="Times New Roman" w:cstheme="minorHAnsi"/>
          <w:b/>
          <w:sz w:val="28"/>
          <w:szCs w:val="28"/>
          <w:lang w:eastAsia="de-DE"/>
        </w:rPr>
        <w:br/>
        <w:t>Die Paare, die diese schicksalhafte Gegensätzlichkeit besonders erleben.</w:t>
      </w:r>
      <w:r w:rsidRPr="00791024">
        <w:rPr>
          <w:rFonts w:eastAsia="Times New Roman" w:cstheme="minorHAnsi"/>
          <w:b/>
          <w:sz w:val="28"/>
          <w:szCs w:val="28"/>
          <w:lang w:eastAsia="de-DE"/>
        </w:rPr>
        <w:br/>
      </w:r>
    </w:p>
    <w:tbl>
      <w:tblPr>
        <w:tblStyle w:val="Tabellenraster"/>
        <w:tblW w:w="0" w:type="auto"/>
        <w:tblLook w:val="04A0" w:firstRow="1" w:lastRow="0" w:firstColumn="1" w:lastColumn="0" w:noHBand="0" w:noVBand="1"/>
      </w:tblPr>
      <w:tblGrid>
        <w:gridCol w:w="3936"/>
        <w:gridCol w:w="2346"/>
        <w:gridCol w:w="2166"/>
        <w:gridCol w:w="2228"/>
      </w:tblGrid>
      <w:tr w:rsidR="00EC2B9F" w:rsidTr="000C7124">
        <w:tc>
          <w:tcPr>
            <w:tcW w:w="3936" w:type="dxa"/>
          </w:tcPr>
          <w:p w:rsidR="00B653FD" w:rsidRPr="004A2C4E" w:rsidRDefault="00B653FD" w:rsidP="00585644">
            <w:pPr>
              <w:spacing w:before="100" w:beforeAutospacing="1" w:after="100" w:afterAutospacing="1"/>
              <w:rPr>
                <w:rFonts w:eastAsia="Times New Roman" w:cstheme="minorHAnsi"/>
                <w:sz w:val="24"/>
                <w:szCs w:val="24"/>
                <w:lang w:eastAsia="de-DE"/>
              </w:rPr>
            </w:pPr>
            <w:r w:rsidRPr="004A2C4E">
              <w:rPr>
                <w:rFonts w:eastAsia="Times New Roman" w:cstheme="minorHAnsi"/>
                <w:sz w:val="24"/>
                <w:szCs w:val="24"/>
                <w:lang w:eastAsia="de-DE"/>
              </w:rPr>
              <w:t>John und Mary</w:t>
            </w:r>
            <w:r w:rsidR="004A2C4E" w:rsidRPr="004A2C4E">
              <w:rPr>
                <w:rFonts w:eastAsia="Times New Roman" w:cstheme="minorHAnsi"/>
                <w:sz w:val="24"/>
                <w:szCs w:val="24"/>
                <w:lang w:eastAsia="de-DE"/>
              </w:rPr>
              <w:t xml:space="preserve">: </w:t>
            </w:r>
            <w:r w:rsidR="004A2C4E" w:rsidRPr="004A2C4E">
              <w:rPr>
                <w:rFonts w:eastAsia="Times New Roman" w:cstheme="minorHAnsi"/>
                <w:sz w:val="24"/>
                <w:szCs w:val="24"/>
                <w:lang w:eastAsia="de-DE"/>
              </w:rPr>
              <w:br/>
              <w:t>Eva Marten u. Jannis Gnädig</w:t>
            </w:r>
            <w:r w:rsidR="004A2C4E" w:rsidRPr="004A2C4E">
              <w:rPr>
                <w:rFonts w:eastAsia="Times New Roman" w:cstheme="minorHAnsi"/>
                <w:sz w:val="24"/>
                <w:szCs w:val="24"/>
                <w:lang w:eastAsia="de-DE"/>
              </w:rPr>
              <w:br/>
            </w:r>
            <w:r w:rsidR="004A2C4E" w:rsidRPr="004A2C4E">
              <w:rPr>
                <w:rFonts w:eastAsia="Times New Roman" w:cstheme="minorHAnsi"/>
                <w:i/>
                <w:sz w:val="24"/>
                <w:szCs w:val="24"/>
                <w:lang w:eastAsia="de-DE"/>
              </w:rPr>
              <w:t xml:space="preserve">Bildtitel:  </w:t>
            </w:r>
            <w:r w:rsidR="00EC2B9F">
              <w:rPr>
                <w:rFonts w:eastAsia="Times New Roman" w:cstheme="minorHAnsi"/>
                <w:i/>
                <w:sz w:val="24"/>
                <w:szCs w:val="24"/>
                <w:lang w:eastAsia="de-DE"/>
              </w:rPr>
              <w:br/>
            </w:r>
            <w:r w:rsidR="004A2C4E" w:rsidRPr="004A2C4E">
              <w:rPr>
                <w:rFonts w:eastAsia="Times New Roman" w:cstheme="minorHAnsi"/>
                <w:i/>
                <w:sz w:val="24"/>
                <w:szCs w:val="24"/>
                <w:lang w:eastAsia="de-DE"/>
              </w:rPr>
              <w:t>a. John erduldet Strafe Schuhe putzen und die Häme seiner Fre</w:t>
            </w:r>
            <w:r w:rsidR="00CF2F22">
              <w:rPr>
                <w:rFonts w:eastAsia="Times New Roman" w:cstheme="minorHAnsi"/>
                <w:i/>
                <w:sz w:val="24"/>
                <w:szCs w:val="24"/>
                <w:lang w:eastAsia="de-DE"/>
              </w:rPr>
              <w:t xml:space="preserve">undin; </w:t>
            </w:r>
            <w:r w:rsidR="00CF2F22">
              <w:rPr>
                <w:rFonts w:eastAsia="Times New Roman" w:cstheme="minorHAnsi"/>
                <w:i/>
                <w:sz w:val="24"/>
                <w:szCs w:val="24"/>
                <w:lang w:eastAsia="de-DE"/>
              </w:rPr>
              <w:br/>
              <w:t>b) verstecken sich vor dem</w:t>
            </w:r>
            <w:r w:rsidR="004A2C4E" w:rsidRPr="004A2C4E">
              <w:rPr>
                <w:rFonts w:eastAsia="Times New Roman" w:cstheme="minorHAnsi"/>
                <w:i/>
                <w:sz w:val="24"/>
                <w:szCs w:val="24"/>
                <w:lang w:eastAsia="de-DE"/>
              </w:rPr>
              <w:t xml:space="preserve"> Pater; </w:t>
            </w:r>
            <w:r w:rsidR="00CF2F22">
              <w:rPr>
                <w:rFonts w:eastAsia="Times New Roman" w:cstheme="minorHAnsi"/>
                <w:i/>
                <w:sz w:val="24"/>
                <w:szCs w:val="24"/>
                <w:lang w:eastAsia="de-DE"/>
              </w:rPr>
              <w:br/>
            </w:r>
            <w:r w:rsidR="004A2C4E" w:rsidRPr="004A2C4E">
              <w:rPr>
                <w:rFonts w:eastAsia="Times New Roman" w:cstheme="minorHAnsi"/>
                <w:i/>
                <w:sz w:val="24"/>
                <w:szCs w:val="24"/>
                <w:lang w:eastAsia="de-DE"/>
              </w:rPr>
              <w:t>c) werden ein Paar</w:t>
            </w:r>
            <w:r w:rsidR="004A2C4E">
              <w:rPr>
                <w:rFonts w:eastAsia="Times New Roman" w:cstheme="minorHAnsi"/>
                <w:i/>
                <w:sz w:val="24"/>
                <w:szCs w:val="24"/>
                <w:lang w:eastAsia="de-DE"/>
              </w:rPr>
              <w:t>.</w:t>
            </w:r>
          </w:p>
        </w:tc>
        <w:tc>
          <w:tcPr>
            <w:tcW w:w="2268" w:type="dxa"/>
          </w:tcPr>
          <w:p w:rsidR="00B653FD" w:rsidRDefault="00B653FD" w:rsidP="00585644">
            <w:pPr>
              <w:spacing w:before="100" w:beforeAutospacing="1" w:after="100" w:afterAutospacing="1"/>
              <w:rPr>
                <w:rFonts w:eastAsia="Times New Roman" w:cstheme="minorHAnsi"/>
                <w:sz w:val="24"/>
                <w:szCs w:val="24"/>
                <w:lang w:eastAsia="de-DE"/>
              </w:rPr>
            </w:pPr>
            <w:r>
              <w:rPr>
                <w:rFonts w:eastAsia="Times New Roman" w:cstheme="minorHAnsi"/>
                <w:noProof/>
                <w:sz w:val="24"/>
                <w:szCs w:val="24"/>
                <w:lang w:eastAsia="de-DE"/>
              </w:rPr>
              <w:drawing>
                <wp:inline distT="0" distB="0" distL="0" distR="0" wp14:anchorId="6C7639AB" wp14:editId="0E8F4930">
                  <wp:extent cx="1285875" cy="1826469"/>
                  <wp:effectExtent l="0" t="0" r="0" b="254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8233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92862" cy="1836393"/>
                          </a:xfrm>
                          <a:prstGeom prst="rect">
                            <a:avLst/>
                          </a:prstGeom>
                        </pic:spPr>
                      </pic:pic>
                    </a:graphicData>
                  </a:graphic>
                </wp:inline>
              </w:drawing>
            </w:r>
          </w:p>
        </w:tc>
        <w:tc>
          <w:tcPr>
            <w:tcW w:w="2166" w:type="dxa"/>
          </w:tcPr>
          <w:p w:rsidR="00B653FD" w:rsidRDefault="004A2C4E" w:rsidP="00585644">
            <w:pPr>
              <w:spacing w:before="100" w:beforeAutospacing="1" w:after="100" w:afterAutospacing="1"/>
              <w:rPr>
                <w:rFonts w:eastAsia="Times New Roman" w:cstheme="minorHAnsi"/>
                <w:sz w:val="24"/>
                <w:szCs w:val="24"/>
                <w:lang w:eastAsia="de-DE"/>
              </w:rPr>
            </w:pPr>
            <w:r>
              <w:rPr>
                <w:rFonts w:eastAsia="Times New Roman" w:cstheme="minorHAnsi"/>
                <w:noProof/>
                <w:sz w:val="24"/>
                <w:szCs w:val="24"/>
                <w:lang w:eastAsia="de-DE"/>
              </w:rPr>
              <w:drawing>
                <wp:inline distT="0" distB="0" distL="0" distR="0" wp14:anchorId="29F777DA" wp14:editId="15BDAFA1">
                  <wp:extent cx="1236478" cy="1876425"/>
                  <wp:effectExtent l="0" t="0" r="190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8244 (2).JP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1245143" cy="1889574"/>
                          </a:xfrm>
                          <a:prstGeom prst="rect">
                            <a:avLst/>
                          </a:prstGeom>
                        </pic:spPr>
                      </pic:pic>
                    </a:graphicData>
                  </a:graphic>
                </wp:inline>
              </w:drawing>
            </w:r>
          </w:p>
        </w:tc>
        <w:tc>
          <w:tcPr>
            <w:tcW w:w="2228" w:type="dxa"/>
          </w:tcPr>
          <w:p w:rsidR="00B653FD" w:rsidRDefault="004A2C4E" w:rsidP="00585644">
            <w:pPr>
              <w:spacing w:before="100" w:beforeAutospacing="1" w:after="100" w:afterAutospacing="1"/>
              <w:rPr>
                <w:rFonts w:eastAsia="Times New Roman" w:cstheme="minorHAnsi"/>
                <w:sz w:val="24"/>
                <w:szCs w:val="24"/>
                <w:lang w:eastAsia="de-DE"/>
              </w:rPr>
            </w:pPr>
            <w:r>
              <w:rPr>
                <w:rFonts w:eastAsia="Times New Roman" w:cstheme="minorHAnsi"/>
                <w:noProof/>
                <w:sz w:val="24"/>
                <w:szCs w:val="24"/>
                <w:lang w:eastAsia="de-DE"/>
              </w:rPr>
              <w:drawing>
                <wp:inline distT="0" distB="0" distL="0" distR="0" wp14:anchorId="29076744" wp14:editId="1C1162E3">
                  <wp:extent cx="1829359" cy="1211647"/>
                  <wp:effectExtent l="3810" t="0" r="3810" b="381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664.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1846707" cy="1223137"/>
                          </a:xfrm>
                          <a:prstGeom prst="rect">
                            <a:avLst/>
                          </a:prstGeom>
                        </pic:spPr>
                      </pic:pic>
                    </a:graphicData>
                  </a:graphic>
                </wp:inline>
              </w:drawing>
            </w:r>
          </w:p>
        </w:tc>
      </w:tr>
      <w:tr w:rsidR="00EC2B9F" w:rsidTr="000C7124">
        <w:tc>
          <w:tcPr>
            <w:tcW w:w="3936" w:type="dxa"/>
          </w:tcPr>
          <w:p w:rsidR="004A2C4E" w:rsidRDefault="004A2C4E" w:rsidP="004A2C4E">
            <w:pPr>
              <w:spacing w:before="100" w:beforeAutospacing="1" w:after="100" w:afterAutospacing="1"/>
              <w:rPr>
                <w:rFonts w:eastAsia="Times New Roman" w:cstheme="minorHAnsi"/>
                <w:sz w:val="24"/>
                <w:szCs w:val="24"/>
                <w:lang w:eastAsia="de-DE"/>
              </w:rPr>
            </w:pPr>
            <w:r>
              <w:rPr>
                <w:rFonts w:eastAsia="Times New Roman" w:cstheme="minorHAnsi"/>
                <w:sz w:val="24"/>
                <w:szCs w:val="24"/>
                <w:lang w:eastAsia="de-DE"/>
              </w:rPr>
              <w:t>Im Wechsel mit</w:t>
            </w:r>
            <w:r>
              <w:rPr>
                <w:rFonts w:eastAsia="Times New Roman" w:cstheme="minorHAnsi"/>
                <w:sz w:val="24"/>
                <w:szCs w:val="24"/>
                <w:lang w:eastAsia="de-DE"/>
              </w:rPr>
              <w:br/>
              <w:t xml:space="preserve">Louisa </w:t>
            </w:r>
            <w:proofErr w:type="spellStart"/>
            <w:r>
              <w:rPr>
                <w:rFonts w:eastAsia="Times New Roman" w:cstheme="minorHAnsi"/>
                <w:sz w:val="24"/>
                <w:szCs w:val="24"/>
                <w:lang w:eastAsia="de-DE"/>
              </w:rPr>
              <w:t>Veltin</w:t>
            </w:r>
            <w:proofErr w:type="spellEnd"/>
            <w:r>
              <w:rPr>
                <w:rFonts w:eastAsia="Times New Roman" w:cstheme="minorHAnsi"/>
                <w:sz w:val="24"/>
                <w:szCs w:val="24"/>
                <w:lang w:eastAsia="de-DE"/>
              </w:rPr>
              <w:t xml:space="preserve"> u. Kimon </w:t>
            </w:r>
            <w:proofErr w:type="spellStart"/>
            <w:r>
              <w:rPr>
                <w:rFonts w:eastAsia="Times New Roman" w:cstheme="minorHAnsi"/>
                <w:sz w:val="24"/>
                <w:szCs w:val="24"/>
                <w:lang w:eastAsia="de-DE"/>
              </w:rPr>
              <w:t>Harmening</w:t>
            </w:r>
            <w:proofErr w:type="spellEnd"/>
            <w:r>
              <w:rPr>
                <w:rFonts w:eastAsia="Times New Roman" w:cstheme="minorHAnsi"/>
                <w:sz w:val="24"/>
                <w:szCs w:val="24"/>
                <w:lang w:eastAsia="de-DE"/>
              </w:rPr>
              <w:br/>
            </w:r>
            <w:r w:rsidR="00CF2F22" w:rsidRPr="00CF2F22">
              <w:rPr>
                <w:rFonts w:eastAsia="Times New Roman" w:cstheme="minorHAnsi"/>
                <w:i/>
                <w:sz w:val="24"/>
                <w:szCs w:val="24"/>
                <w:lang w:eastAsia="de-DE"/>
              </w:rPr>
              <w:t xml:space="preserve">u.a. </w:t>
            </w:r>
            <w:r w:rsidRPr="00CF2F22">
              <w:rPr>
                <w:rFonts w:eastAsia="Times New Roman" w:cstheme="minorHAnsi"/>
                <w:i/>
                <w:sz w:val="24"/>
                <w:szCs w:val="24"/>
                <w:lang w:eastAsia="de-DE"/>
              </w:rPr>
              <w:t>mit Songtitel</w:t>
            </w:r>
            <w:r w:rsidR="00CF2F22" w:rsidRPr="00CF2F22">
              <w:rPr>
                <w:rFonts w:eastAsia="Times New Roman" w:cstheme="minorHAnsi"/>
                <w:i/>
                <w:sz w:val="24"/>
                <w:szCs w:val="24"/>
                <w:lang w:eastAsia="de-DE"/>
              </w:rPr>
              <w:t>n</w:t>
            </w:r>
            <w:r w:rsidRPr="00CF2F22">
              <w:rPr>
                <w:rFonts w:eastAsia="Times New Roman" w:cstheme="minorHAnsi"/>
                <w:i/>
                <w:sz w:val="24"/>
                <w:szCs w:val="24"/>
                <w:lang w:eastAsia="de-DE"/>
              </w:rPr>
              <w:t xml:space="preserve">: </w:t>
            </w:r>
            <w:r w:rsidR="00CF2F22" w:rsidRPr="00CF2F22">
              <w:rPr>
                <w:rFonts w:eastAsia="Times New Roman" w:cstheme="minorHAnsi"/>
                <w:i/>
                <w:sz w:val="24"/>
                <w:szCs w:val="24"/>
                <w:lang w:eastAsia="de-DE"/>
              </w:rPr>
              <w:br/>
              <w:t xml:space="preserve">a. </w:t>
            </w:r>
            <w:r w:rsidRPr="00CF2F22">
              <w:rPr>
                <w:rFonts w:eastAsia="Times New Roman" w:cstheme="minorHAnsi"/>
                <w:i/>
                <w:sz w:val="24"/>
                <w:szCs w:val="24"/>
                <w:lang w:eastAsia="de-DE"/>
              </w:rPr>
              <w:t xml:space="preserve">„Putz die Schuhe blank“; </w:t>
            </w:r>
            <w:r w:rsidR="00CF2F22" w:rsidRPr="00CF2F22">
              <w:rPr>
                <w:rFonts w:eastAsia="Times New Roman" w:cstheme="minorHAnsi"/>
                <w:i/>
                <w:sz w:val="24"/>
                <w:szCs w:val="24"/>
                <w:lang w:eastAsia="de-DE"/>
              </w:rPr>
              <w:br/>
              <w:t xml:space="preserve">b. </w:t>
            </w:r>
            <w:r w:rsidRPr="00CF2F22">
              <w:rPr>
                <w:rFonts w:eastAsia="Times New Roman" w:cstheme="minorHAnsi"/>
                <w:i/>
                <w:sz w:val="24"/>
                <w:szCs w:val="24"/>
                <w:lang w:eastAsia="de-DE"/>
              </w:rPr>
              <w:t>„Mag dich nicht“</w:t>
            </w:r>
            <w:r w:rsidR="00CF2F22" w:rsidRPr="00CF2F22">
              <w:rPr>
                <w:rFonts w:eastAsia="Times New Roman" w:cstheme="minorHAnsi"/>
                <w:i/>
                <w:sz w:val="24"/>
                <w:szCs w:val="24"/>
                <w:lang w:eastAsia="de-DE"/>
              </w:rPr>
              <w:t xml:space="preserve"> </w:t>
            </w:r>
            <w:r w:rsidR="00CF2F22" w:rsidRPr="00CF2F22">
              <w:rPr>
                <w:rFonts w:eastAsia="Times New Roman" w:cstheme="minorHAnsi"/>
                <w:i/>
                <w:sz w:val="24"/>
                <w:szCs w:val="24"/>
                <w:lang w:eastAsia="de-DE"/>
              </w:rPr>
              <w:br/>
              <w:t>c. „ Meine ganze Liebe“</w:t>
            </w:r>
          </w:p>
        </w:tc>
        <w:tc>
          <w:tcPr>
            <w:tcW w:w="2268" w:type="dxa"/>
          </w:tcPr>
          <w:p w:rsidR="00B653FD" w:rsidRDefault="00B653FD" w:rsidP="00585644">
            <w:pPr>
              <w:spacing w:before="100" w:beforeAutospacing="1" w:after="100" w:afterAutospacing="1"/>
              <w:rPr>
                <w:rFonts w:eastAsia="Times New Roman" w:cstheme="minorHAnsi"/>
                <w:sz w:val="24"/>
                <w:szCs w:val="24"/>
                <w:lang w:eastAsia="de-DE"/>
              </w:rPr>
            </w:pPr>
            <w:r>
              <w:rPr>
                <w:rFonts w:eastAsia="Times New Roman" w:cstheme="minorHAnsi"/>
                <w:noProof/>
                <w:sz w:val="24"/>
                <w:szCs w:val="24"/>
                <w:lang w:eastAsia="de-DE"/>
              </w:rPr>
              <w:drawing>
                <wp:inline distT="0" distB="0" distL="0" distR="0" wp14:anchorId="37108C5C" wp14:editId="10E584F5">
                  <wp:extent cx="1285875" cy="1844386"/>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8139 (2).JP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1286588" cy="1845409"/>
                          </a:xfrm>
                          <a:prstGeom prst="rect">
                            <a:avLst/>
                          </a:prstGeom>
                        </pic:spPr>
                      </pic:pic>
                    </a:graphicData>
                  </a:graphic>
                </wp:inline>
              </w:drawing>
            </w:r>
          </w:p>
        </w:tc>
        <w:tc>
          <w:tcPr>
            <w:tcW w:w="2166" w:type="dxa"/>
          </w:tcPr>
          <w:p w:rsidR="00B653FD" w:rsidRDefault="004A2C4E" w:rsidP="00585644">
            <w:pPr>
              <w:spacing w:before="100" w:beforeAutospacing="1" w:after="100" w:afterAutospacing="1"/>
              <w:rPr>
                <w:rFonts w:eastAsia="Times New Roman" w:cstheme="minorHAnsi"/>
                <w:sz w:val="24"/>
                <w:szCs w:val="24"/>
                <w:lang w:eastAsia="de-DE"/>
              </w:rPr>
            </w:pPr>
            <w:r>
              <w:rPr>
                <w:rFonts w:eastAsia="Times New Roman" w:cstheme="minorHAnsi"/>
                <w:noProof/>
                <w:sz w:val="24"/>
                <w:szCs w:val="24"/>
                <w:lang w:eastAsia="de-DE"/>
              </w:rPr>
              <w:drawing>
                <wp:inline distT="0" distB="0" distL="0" distR="0" wp14:anchorId="502A752F" wp14:editId="07DE5F2C">
                  <wp:extent cx="1236238" cy="1847850"/>
                  <wp:effectExtent l="0" t="0" r="254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8208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35821" cy="1847227"/>
                          </a:xfrm>
                          <a:prstGeom prst="rect">
                            <a:avLst/>
                          </a:prstGeom>
                        </pic:spPr>
                      </pic:pic>
                    </a:graphicData>
                  </a:graphic>
                </wp:inline>
              </w:drawing>
            </w:r>
          </w:p>
        </w:tc>
        <w:tc>
          <w:tcPr>
            <w:tcW w:w="2228" w:type="dxa"/>
          </w:tcPr>
          <w:p w:rsidR="00B653FD" w:rsidRDefault="004A2C4E" w:rsidP="00585644">
            <w:pPr>
              <w:spacing w:before="100" w:beforeAutospacing="1" w:after="100" w:afterAutospacing="1"/>
              <w:rPr>
                <w:rFonts w:eastAsia="Times New Roman" w:cstheme="minorHAnsi"/>
                <w:sz w:val="24"/>
                <w:szCs w:val="24"/>
                <w:lang w:eastAsia="de-DE"/>
              </w:rPr>
            </w:pPr>
            <w:r>
              <w:rPr>
                <w:rFonts w:eastAsia="Times New Roman" w:cstheme="minorHAnsi"/>
                <w:noProof/>
                <w:sz w:val="24"/>
                <w:szCs w:val="24"/>
                <w:lang w:eastAsia="de-DE"/>
              </w:rPr>
              <w:drawing>
                <wp:inline distT="0" distB="0" distL="0" distR="0" wp14:anchorId="78F5DF51" wp14:editId="0B851972">
                  <wp:extent cx="1244942" cy="177165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8263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9341" cy="1792141"/>
                          </a:xfrm>
                          <a:prstGeom prst="rect">
                            <a:avLst/>
                          </a:prstGeom>
                        </pic:spPr>
                      </pic:pic>
                    </a:graphicData>
                  </a:graphic>
                </wp:inline>
              </w:drawing>
            </w:r>
          </w:p>
        </w:tc>
      </w:tr>
      <w:tr w:rsidR="00EC2B9F" w:rsidTr="000C7124">
        <w:tc>
          <w:tcPr>
            <w:tcW w:w="3936" w:type="dxa"/>
          </w:tcPr>
          <w:p w:rsidR="00B42AFE" w:rsidRDefault="00CF2F22" w:rsidP="00585644">
            <w:pPr>
              <w:spacing w:before="100" w:beforeAutospacing="1" w:after="100" w:afterAutospacing="1"/>
              <w:rPr>
                <w:rFonts w:eastAsia="Times New Roman" w:cstheme="minorHAnsi"/>
                <w:sz w:val="24"/>
                <w:szCs w:val="24"/>
                <w:lang w:eastAsia="de-DE"/>
              </w:rPr>
            </w:pPr>
            <w:r>
              <w:rPr>
                <w:rFonts w:eastAsia="Times New Roman" w:cstheme="minorHAnsi"/>
                <w:sz w:val="24"/>
                <w:szCs w:val="24"/>
                <w:lang w:eastAsia="de-DE"/>
              </w:rPr>
              <w:t>Bernadette und Ginger:</w:t>
            </w:r>
            <w:r>
              <w:rPr>
                <w:rFonts w:eastAsia="Times New Roman" w:cstheme="minorHAnsi"/>
                <w:sz w:val="24"/>
                <w:szCs w:val="24"/>
                <w:lang w:eastAsia="de-DE"/>
              </w:rPr>
              <w:br/>
              <w:t>Emily Löhr u. Dirk Pöppelbaum</w:t>
            </w:r>
            <w:r w:rsidR="00B42AFE">
              <w:rPr>
                <w:rFonts w:eastAsia="Times New Roman" w:cstheme="minorHAnsi"/>
                <w:sz w:val="24"/>
                <w:szCs w:val="24"/>
                <w:lang w:eastAsia="de-DE"/>
              </w:rPr>
              <w:br/>
            </w:r>
            <w:r w:rsidR="00B42AFE" w:rsidRPr="00B42AFE">
              <w:rPr>
                <w:rFonts w:eastAsia="Times New Roman" w:cstheme="minorHAnsi"/>
                <w:i/>
                <w:sz w:val="24"/>
                <w:szCs w:val="24"/>
                <w:lang w:eastAsia="de-DE"/>
              </w:rPr>
              <w:t>u. a. mit Songtitel:</w:t>
            </w:r>
            <w:r w:rsidR="00B42AFE" w:rsidRPr="00B42AFE">
              <w:rPr>
                <w:rFonts w:eastAsia="Times New Roman" w:cstheme="minorHAnsi"/>
                <w:i/>
                <w:sz w:val="24"/>
                <w:szCs w:val="24"/>
                <w:lang w:eastAsia="de-DE"/>
              </w:rPr>
              <w:br/>
              <w:t>„Liebe im Frieden“</w:t>
            </w:r>
          </w:p>
        </w:tc>
        <w:tc>
          <w:tcPr>
            <w:tcW w:w="2268" w:type="dxa"/>
          </w:tcPr>
          <w:p w:rsidR="00B653FD" w:rsidRDefault="00CF2F22" w:rsidP="00585644">
            <w:pPr>
              <w:spacing w:before="100" w:beforeAutospacing="1" w:after="100" w:afterAutospacing="1"/>
              <w:rPr>
                <w:rFonts w:eastAsia="Times New Roman" w:cstheme="minorHAnsi"/>
                <w:sz w:val="24"/>
                <w:szCs w:val="24"/>
                <w:lang w:eastAsia="de-DE"/>
              </w:rPr>
            </w:pPr>
            <w:r>
              <w:rPr>
                <w:rFonts w:eastAsia="Times New Roman" w:cstheme="minorHAnsi"/>
                <w:noProof/>
                <w:sz w:val="24"/>
                <w:szCs w:val="24"/>
                <w:lang w:eastAsia="de-DE"/>
              </w:rPr>
              <w:drawing>
                <wp:inline distT="0" distB="0" distL="0" distR="0" wp14:anchorId="02FDC5B2" wp14:editId="5C95E54D">
                  <wp:extent cx="1351624" cy="1724025"/>
                  <wp:effectExtent l="0" t="0" r="127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964 (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58585" cy="1732905"/>
                          </a:xfrm>
                          <a:prstGeom prst="rect">
                            <a:avLst/>
                          </a:prstGeom>
                        </pic:spPr>
                      </pic:pic>
                    </a:graphicData>
                  </a:graphic>
                </wp:inline>
              </w:drawing>
            </w:r>
          </w:p>
        </w:tc>
        <w:tc>
          <w:tcPr>
            <w:tcW w:w="2166" w:type="dxa"/>
          </w:tcPr>
          <w:p w:rsidR="00B653FD" w:rsidRDefault="00B42AFE" w:rsidP="00B42AFE">
            <w:pPr>
              <w:spacing w:before="100" w:beforeAutospacing="1" w:after="100" w:afterAutospacing="1"/>
              <w:rPr>
                <w:rFonts w:eastAsia="Times New Roman" w:cstheme="minorHAnsi"/>
                <w:sz w:val="24"/>
                <w:szCs w:val="24"/>
                <w:lang w:eastAsia="de-DE"/>
              </w:rPr>
            </w:pPr>
            <w:r>
              <w:rPr>
                <w:rFonts w:eastAsia="Times New Roman" w:cstheme="minorHAnsi"/>
                <w:sz w:val="24"/>
                <w:szCs w:val="24"/>
                <w:lang w:eastAsia="de-DE"/>
              </w:rPr>
              <w:t>Im Wechsel mit</w:t>
            </w:r>
            <w:r>
              <w:rPr>
                <w:rFonts w:eastAsia="Times New Roman" w:cstheme="minorHAnsi"/>
                <w:sz w:val="24"/>
                <w:szCs w:val="24"/>
                <w:lang w:eastAsia="de-DE"/>
              </w:rPr>
              <w:br/>
              <w:t xml:space="preserve">Nike </w:t>
            </w:r>
            <w:proofErr w:type="spellStart"/>
            <w:r>
              <w:rPr>
                <w:rFonts w:eastAsia="Times New Roman" w:cstheme="minorHAnsi"/>
                <w:sz w:val="24"/>
                <w:szCs w:val="24"/>
                <w:lang w:eastAsia="de-DE"/>
              </w:rPr>
              <w:t>Harmening</w:t>
            </w:r>
            <w:proofErr w:type="spellEnd"/>
            <w:r>
              <w:rPr>
                <w:rFonts w:eastAsia="Times New Roman" w:cstheme="minorHAnsi"/>
                <w:sz w:val="24"/>
                <w:szCs w:val="24"/>
                <w:lang w:eastAsia="de-DE"/>
              </w:rPr>
              <w:t xml:space="preserve"> u:</w:t>
            </w:r>
            <w:r>
              <w:rPr>
                <w:rFonts w:eastAsia="Times New Roman" w:cstheme="minorHAnsi"/>
                <w:sz w:val="24"/>
                <w:szCs w:val="24"/>
                <w:lang w:eastAsia="de-DE"/>
              </w:rPr>
              <w:br/>
              <w:t>Dirk Pöppelbaum</w:t>
            </w:r>
          </w:p>
        </w:tc>
        <w:tc>
          <w:tcPr>
            <w:tcW w:w="2228" w:type="dxa"/>
          </w:tcPr>
          <w:p w:rsidR="00B653FD" w:rsidRDefault="00B42AFE" w:rsidP="00585644">
            <w:pPr>
              <w:spacing w:before="100" w:beforeAutospacing="1" w:after="100" w:afterAutospacing="1"/>
              <w:rPr>
                <w:rFonts w:eastAsia="Times New Roman" w:cstheme="minorHAnsi"/>
                <w:sz w:val="24"/>
                <w:szCs w:val="24"/>
                <w:lang w:eastAsia="de-DE"/>
              </w:rPr>
            </w:pPr>
            <w:r>
              <w:rPr>
                <w:rFonts w:eastAsia="Times New Roman" w:cstheme="minorHAnsi"/>
                <w:noProof/>
                <w:sz w:val="24"/>
                <w:szCs w:val="24"/>
                <w:lang w:eastAsia="de-DE"/>
              </w:rPr>
              <w:drawing>
                <wp:inline distT="0" distB="0" distL="0" distR="0" wp14:anchorId="7D8A982F" wp14:editId="48FD326B">
                  <wp:extent cx="1745969" cy="1165511"/>
                  <wp:effectExtent l="4445"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8103.JPG"/>
                          <pic:cNvPicPr/>
                        </pic:nvPicPr>
                        <pic:blipFill>
                          <a:blip r:embed="rId13" cstate="print">
                            <a:extLst>
                              <a:ext uri="{28A0092B-C50C-407E-A947-70E740481C1C}">
                                <a14:useLocalDpi xmlns:a14="http://schemas.microsoft.com/office/drawing/2010/main" val="0"/>
                              </a:ext>
                            </a:extLst>
                          </a:blip>
                          <a:stretch>
                            <a:fillRect/>
                          </a:stretch>
                        </pic:blipFill>
                        <pic:spPr>
                          <a:xfrm rot="5400000">
                            <a:off x="0" y="0"/>
                            <a:ext cx="1751993" cy="1169532"/>
                          </a:xfrm>
                          <a:prstGeom prst="rect">
                            <a:avLst/>
                          </a:prstGeom>
                        </pic:spPr>
                      </pic:pic>
                    </a:graphicData>
                  </a:graphic>
                </wp:inline>
              </w:drawing>
            </w:r>
          </w:p>
        </w:tc>
      </w:tr>
      <w:tr w:rsidR="00CF2F22" w:rsidTr="000C7124">
        <w:tc>
          <w:tcPr>
            <w:tcW w:w="3936" w:type="dxa"/>
          </w:tcPr>
          <w:p w:rsidR="00B42AFE" w:rsidRDefault="00B42AFE" w:rsidP="00B42AFE">
            <w:pPr>
              <w:spacing w:before="100" w:beforeAutospacing="1" w:after="100" w:afterAutospacing="1"/>
              <w:rPr>
                <w:rFonts w:eastAsia="Times New Roman" w:cstheme="minorHAnsi"/>
                <w:sz w:val="24"/>
                <w:szCs w:val="24"/>
                <w:lang w:eastAsia="de-DE"/>
              </w:rPr>
            </w:pPr>
            <w:r>
              <w:rPr>
                <w:rFonts w:eastAsia="Times New Roman" w:cstheme="minorHAnsi"/>
                <w:sz w:val="24"/>
                <w:szCs w:val="24"/>
                <w:lang w:eastAsia="de-DE"/>
              </w:rPr>
              <w:t>Christine und Derek (Del)</w:t>
            </w:r>
            <w:r>
              <w:rPr>
                <w:rFonts w:eastAsia="Times New Roman" w:cstheme="minorHAnsi"/>
                <w:sz w:val="24"/>
                <w:szCs w:val="24"/>
                <w:lang w:eastAsia="de-DE"/>
              </w:rPr>
              <w:br/>
              <w:t xml:space="preserve">Christin Pöppelbaum u. </w:t>
            </w:r>
            <w:r>
              <w:rPr>
                <w:rFonts w:eastAsia="Times New Roman" w:cstheme="minorHAnsi"/>
                <w:sz w:val="24"/>
                <w:szCs w:val="24"/>
                <w:lang w:eastAsia="de-DE"/>
              </w:rPr>
              <w:br/>
              <w:t>Domin</w:t>
            </w:r>
            <w:r w:rsidR="00EC2B9F">
              <w:rPr>
                <w:rFonts w:eastAsia="Times New Roman" w:cstheme="minorHAnsi"/>
                <w:sz w:val="24"/>
                <w:szCs w:val="24"/>
                <w:lang w:eastAsia="de-DE"/>
              </w:rPr>
              <w:t>i</w:t>
            </w:r>
            <w:r>
              <w:rPr>
                <w:rFonts w:eastAsia="Times New Roman" w:cstheme="minorHAnsi"/>
                <w:sz w:val="24"/>
                <w:szCs w:val="24"/>
                <w:lang w:eastAsia="de-DE"/>
              </w:rPr>
              <w:t>k Fürst</w:t>
            </w:r>
            <w:r>
              <w:rPr>
                <w:rFonts w:eastAsia="Times New Roman" w:cstheme="minorHAnsi"/>
                <w:sz w:val="24"/>
                <w:szCs w:val="24"/>
                <w:lang w:eastAsia="de-DE"/>
              </w:rPr>
              <w:br/>
              <w:t>u.a. mit Songtitel</w:t>
            </w:r>
            <w:r>
              <w:rPr>
                <w:rFonts w:eastAsia="Times New Roman" w:cstheme="minorHAnsi"/>
                <w:sz w:val="24"/>
                <w:szCs w:val="24"/>
                <w:lang w:eastAsia="de-DE"/>
              </w:rPr>
              <w:br/>
              <w:t>„Leben heißt Liebe“</w:t>
            </w:r>
          </w:p>
        </w:tc>
        <w:tc>
          <w:tcPr>
            <w:tcW w:w="2268" w:type="dxa"/>
          </w:tcPr>
          <w:p w:rsidR="00CF2F22" w:rsidRDefault="00B42AFE" w:rsidP="00585644">
            <w:pPr>
              <w:spacing w:before="100" w:beforeAutospacing="1" w:after="100" w:afterAutospacing="1"/>
              <w:rPr>
                <w:rFonts w:eastAsia="Times New Roman" w:cstheme="minorHAnsi"/>
                <w:noProof/>
                <w:sz w:val="24"/>
                <w:szCs w:val="24"/>
                <w:lang w:eastAsia="de-DE"/>
              </w:rPr>
            </w:pPr>
            <w:r>
              <w:rPr>
                <w:rFonts w:eastAsia="Times New Roman" w:cstheme="minorHAnsi"/>
                <w:noProof/>
                <w:sz w:val="24"/>
                <w:szCs w:val="24"/>
                <w:lang w:eastAsia="de-DE"/>
              </w:rPr>
              <w:drawing>
                <wp:inline distT="0" distB="0" distL="0" distR="0" wp14:anchorId="7EAAED3C" wp14:editId="7E5C1FD6">
                  <wp:extent cx="1285875" cy="1828042"/>
                  <wp:effectExtent l="0" t="0" r="0" b="127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019 (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87461" cy="1830297"/>
                          </a:xfrm>
                          <a:prstGeom prst="rect">
                            <a:avLst/>
                          </a:prstGeom>
                        </pic:spPr>
                      </pic:pic>
                    </a:graphicData>
                  </a:graphic>
                </wp:inline>
              </w:drawing>
            </w:r>
          </w:p>
        </w:tc>
        <w:tc>
          <w:tcPr>
            <w:tcW w:w="2166" w:type="dxa"/>
          </w:tcPr>
          <w:p w:rsidR="00CF2F22" w:rsidRDefault="00B42AFE" w:rsidP="00B42AFE">
            <w:pPr>
              <w:spacing w:before="100" w:beforeAutospacing="1" w:after="100" w:afterAutospacing="1"/>
              <w:rPr>
                <w:rFonts w:eastAsia="Times New Roman" w:cstheme="minorHAnsi"/>
                <w:sz w:val="24"/>
                <w:szCs w:val="24"/>
                <w:lang w:eastAsia="de-DE"/>
              </w:rPr>
            </w:pPr>
            <w:r>
              <w:rPr>
                <w:rFonts w:eastAsia="Times New Roman" w:cstheme="minorHAnsi"/>
                <w:sz w:val="24"/>
                <w:szCs w:val="24"/>
                <w:lang w:eastAsia="de-DE"/>
              </w:rPr>
              <w:t>Im Wechsel mit</w:t>
            </w:r>
            <w:r>
              <w:rPr>
                <w:rFonts w:eastAsia="Times New Roman" w:cstheme="minorHAnsi"/>
                <w:sz w:val="24"/>
                <w:szCs w:val="24"/>
                <w:lang w:eastAsia="de-DE"/>
              </w:rPr>
              <w:br/>
              <w:t xml:space="preserve">Alicia Klaus u. </w:t>
            </w:r>
            <w:r>
              <w:rPr>
                <w:rFonts w:eastAsia="Times New Roman" w:cstheme="minorHAnsi"/>
                <w:sz w:val="24"/>
                <w:szCs w:val="24"/>
                <w:lang w:eastAsia="de-DE"/>
              </w:rPr>
              <w:br/>
              <w:t>Dominik Fürst</w:t>
            </w:r>
          </w:p>
        </w:tc>
        <w:tc>
          <w:tcPr>
            <w:tcW w:w="2228" w:type="dxa"/>
          </w:tcPr>
          <w:p w:rsidR="00CF2F22" w:rsidRDefault="00B42AFE" w:rsidP="00585644">
            <w:pPr>
              <w:spacing w:before="100" w:beforeAutospacing="1" w:after="100" w:afterAutospacing="1"/>
              <w:rPr>
                <w:rFonts w:eastAsia="Times New Roman" w:cstheme="minorHAnsi"/>
                <w:sz w:val="24"/>
                <w:szCs w:val="24"/>
                <w:lang w:eastAsia="de-DE"/>
              </w:rPr>
            </w:pPr>
            <w:r>
              <w:rPr>
                <w:rFonts w:eastAsia="Times New Roman" w:cstheme="minorHAnsi"/>
                <w:noProof/>
                <w:sz w:val="24"/>
                <w:szCs w:val="24"/>
                <w:lang w:eastAsia="de-DE"/>
              </w:rPr>
              <w:drawing>
                <wp:inline distT="0" distB="0" distL="0" distR="0" wp14:anchorId="2F3E5D7D" wp14:editId="06954AEC">
                  <wp:extent cx="1152525" cy="1732216"/>
                  <wp:effectExtent l="0" t="0" r="0" b="190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072 (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58827" cy="1741687"/>
                          </a:xfrm>
                          <a:prstGeom prst="rect">
                            <a:avLst/>
                          </a:prstGeom>
                        </pic:spPr>
                      </pic:pic>
                    </a:graphicData>
                  </a:graphic>
                </wp:inline>
              </w:drawing>
            </w:r>
          </w:p>
        </w:tc>
      </w:tr>
    </w:tbl>
    <w:p w:rsidR="00145E76" w:rsidRPr="00E32940" w:rsidRDefault="00145E76" w:rsidP="00585644">
      <w:pPr>
        <w:spacing w:before="100" w:beforeAutospacing="1" w:after="100" w:afterAutospacing="1" w:line="240" w:lineRule="auto"/>
        <w:rPr>
          <w:rFonts w:eastAsia="Times New Roman" w:cstheme="minorHAnsi"/>
          <w:sz w:val="24"/>
          <w:szCs w:val="24"/>
          <w:lang w:eastAsia="de-DE"/>
        </w:rPr>
      </w:pPr>
    </w:p>
    <w:sectPr w:rsidR="00145E76" w:rsidRPr="00E32940" w:rsidSect="00E3294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975"/>
    <w:rsid w:val="000C7124"/>
    <w:rsid w:val="00145E76"/>
    <w:rsid w:val="001707D2"/>
    <w:rsid w:val="003A3CCF"/>
    <w:rsid w:val="004230A3"/>
    <w:rsid w:val="004A2C4E"/>
    <w:rsid w:val="00585644"/>
    <w:rsid w:val="005A1349"/>
    <w:rsid w:val="005A4D06"/>
    <w:rsid w:val="0064286B"/>
    <w:rsid w:val="007226EB"/>
    <w:rsid w:val="00791024"/>
    <w:rsid w:val="00832E82"/>
    <w:rsid w:val="00864FE6"/>
    <w:rsid w:val="008B618B"/>
    <w:rsid w:val="00915318"/>
    <w:rsid w:val="00B155A9"/>
    <w:rsid w:val="00B42AFE"/>
    <w:rsid w:val="00B43F6A"/>
    <w:rsid w:val="00B653FD"/>
    <w:rsid w:val="00C6577A"/>
    <w:rsid w:val="00CF2F22"/>
    <w:rsid w:val="00D32975"/>
    <w:rsid w:val="00DC03AE"/>
    <w:rsid w:val="00E32940"/>
    <w:rsid w:val="00E82D40"/>
    <w:rsid w:val="00EA2CCC"/>
    <w:rsid w:val="00EC2B9F"/>
    <w:rsid w:val="00F9590E"/>
    <w:rsid w:val="00FF45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6577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D3297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D32975"/>
    <w:rPr>
      <w:i/>
      <w:iCs/>
    </w:rPr>
  </w:style>
  <w:style w:type="character" w:styleId="Hyperlink">
    <w:name w:val="Hyperlink"/>
    <w:basedOn w:val="Absatz-Standardschriftart"/>
    <w:uiPriority w:val="99"/>
    <w:unhideWhenUsed/>
    <w:rsid w:val="00E82D40"/>
    <w:rPr>
      <w:color w:val="0000FF" w:themeColor="hyperlink"/>
      <w:u w:val="single"/>
    </w:rPr>
  </w:style>
  <w:style w:type="paragraph" w:styleId="Listenabsatz">
    <w:name w:val="List Paragraph"/>
    <w:basedOn w:val="Standard"/>
    <w:uiPriority w:val="34"/>
    <w:qFormat/>
    <w:rsid w:val="00E82D40"/>
    <w:pPr>
      <w:ind w:left="720"/>
      <w:contextualSpacing/>
    </w:pPr>
  </w:style>
  <w:style w:type="table" w:styleId="Tabellenraster">
    <w:name w:val="Table Grid"/>
    <w:basedOn w:val="NormaleTabelle"/>
    <w:uiPriority w:val="59"/>
    <w:rsid w:val="00145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226E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26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6577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D3297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D32975"/>
    <w:rPr>
      <w:i/>
      <w:iCs/>
    </w:rPr>
  </w:style>
  <w:style w:type="character" w:styleId="Hyperlink">
    <w:name w:val="Hyperlink"/>
    <w:basedOn w:val="Absatz-Standardschriftart"/>
    <w:uiPriority w:val="99"/>
    <w:unhideWhenUsed/>
    <w:rsid w:val="00E82D40"/>
    <w:rPr>
      <w:color w:val="0000FF" w:themeColor="hyperlink"/>
      <w:u w:val="single"/>
    </w:rPr>
  </w:style>
  <w:style w:type="paragraph" w:styleId="Listenabsatz">
    <w:name w:val="List Paragraph"/>
    <w:basedOn w:val="Standard"/>
    <w:uiPriority w:val="34"/>
    <w:qFormat/>
    <w:rsid w:val="00E82D40"/>
    <w:pPr>
      <w:ind w:left="720"/>
      <w:contextualSpacing/>
    </w:pPr>
  </w:style>
  <w:style w:type="table" w:styleId="Tabellenraster">
    <w:name w:val="Table Grid"/>
    <w:basedOn w:val="NormaleTabelle"/>
    <w:uiPriority w:val="59"/>
    <w:rsid w:val="00145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226E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26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683313">
      <w:bodyDiv w:val="1"/>
      <w:marLeft w:val="0"/>
      <w:marRight w:val="0"/>
      <w:marTop w:val="0"/>
      <w:marBottom w:val="0"/>
      <w:divBdr>
        <w:top w:val="none" w:sz="0" w:space="0" w:color="auto"/>
        <w:left w:val="none" w:sz="0" w:space="0" w:color="auto"/>
        <w:bottom w:val="none" w:sz="0" w:space="0" w:color="auto"/>
        <w:right w:val="none" w:sz="0" w:space="0" w:color="auto"/>
      </w:divBdr>
    </w:div>
    <w:div w:id="163101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www.jugend-musical-buehne-rietberg.de" TargetMode="Externa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3486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Leenen</dc:creator>
  <cp:lastModifiedBy>Leenen</cp:lastModifiedBy>
  <cp:revision>5</cp:revision>
  <cp:lastPrinted>2017-05-11T12:25:00Z</cp:lastPrinted>
  <dcterms:created xsi:type="dcterms:W3CDTF">2017-05-11T11:38:00Z</dcterms:created>
  <dcterms:modified xsi:type="dcterms:W3CDTF">2017-05-11T12:31:00Z</dcterms:modified>
</cp:coreProperties>
</file>